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9" w:rsidRPr="006C39C8" w:rsidRDefault="00D15189" w:rsidP="00D15189">
      <w:pPr>
        <w:pStyle w:val="Cm"/>
        <w:spacing w:after="1200"/>
        <w:rPr>
          <w:rFonts w:cs="Times New Roman"/>
        </w:rPr>
      </w:pPr>
      <w:r w:rsidRPr="006C39C8">
        <w:rPr>
          <w:rFonts w:cs="Times New Roman"/>
        </w:rPr>
        <w:t>KERESKEDELMI KERETSZERZŐDÉS</w:t>
      </w:r>
    </w:p>
    <w:p w:rsidR="00D15189" w:rsidRPr="006C39C8" w:rsidRDefault="00D15189" w:rsidP="00D15189">
      <w:pPr>
        <w:pStyle w:val="Standard"/>
        <w:spacing w:after="240"/>
        <w:jc w:val="both"/>
        <w:rPr>
          <w:rFonts w:cs="Times New Roman"/>
        </w:rPr>
      </w:pPr>
      <w:r w:rsidRPr="006C39C8">
        <w:rPr>
          <w:rFonts w:cs="Times New Roman"/>
        </w:rPr>
        <w:t>A jelen megállapodás létrejött egyrészről</w:t>
      </w:r>
    </w:p>
    <w:p w:rsidR="00D15189" w:rsidRPr="006C39C8" w:rsidRDefault="00D15189" w:rsidP="00D15189">
      <w:pPr>
        <w:pStyle w:val="Standard"/>
        <w:spacing w:after="240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NÉV: FERROVER</w:t>
      </w:r>
      <w:r w:rsidRPr="006C39C8">
        <w:rPr>
          <w:rFonts w:cs="Times New Roman"/>
          <w:b/>
          <w:sz w:val="28"/>
          <w:szCs w:val="22"/>
        </w:rPr>
        <w:t xml:space="preserve"> Kft</w:t>
      </w:r>
      <w:r>
        <w:rPr>
          <w:rFonts w:cs="Times New Roman"/>
          <w:b/>
          <w:sz w:val="28"/>
          <w:szCs w:val="22"/>
        </w:rPr>
        <w:t>.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Cégjegyzékszáma:</w:t>
      </w:r>
      <w:r w:rsidRPr="001A0C8B">
        <w:rPr>
          <w:rFonts w:cs="Times New Roman"/>
        </w:rPr>
        <w:tab/>
        <w:t>19-09-509102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Székhelye:</w:t>
      </w:r>
      <w:r w:rsidRPr="001A0C8B">
        <w:rPr>
          <w:rFonts w:cs="Times New Roman"/>
        </w:rPr>
        <w:tab/>
        <w:t>8300 Tapolca Hegymagasi u. 2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Fémkereskedelmi engedély száma:</w:t>
      </w:r>
      <w:r w:rsidRPr="001A0C8B">
        <w:rPr>
          <w:rFonts w:cs="Times New Roman"/>
          <w:b/>
        </w:rPr>
        <w:tab/>
        <w:t>FE000022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 xml:space="preserve">KÜJ: </w:t>
      </w:r>
      <w:r w:rsidRPr="001A0C8B">
        <w:rPr>
          <w:rFonts w:cs="Times New Roman"/>
          <w:b/>
        </w:rPr>
        <w:tab/>
        <w:t>101922081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 xml:space="preserve">KTJ: </w:t>
      </w:r>
      <w:r w:rsidRPr="001A0C8B">
        <w:rPr>
          <w:rFonts w:cs="Times New Roman"/>
          <w:b/>
        </w:rPr>
        <w:tab/>
        <w:t>100117700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Adószám:</w:t>
      </w:r>
      <w:r w:rsidRPr="001A0C8B">
        <w:rPr>
          <w:rFonts w:cs="Times New Roman"/>
        </w:rPr>
        <w:tab/>
        <w:t>13813534-2-19</w:t>
      </w:r>
    </w:p>
    <w:p w:rsidR="00D15189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Bankszámla száma:</w:t>
      </w:r>
      <w:r w:rsidRPr="001A0C8B">
        <w:rPr>
          <w:rFonts w:cs="Times New Roman"/>
        </w:rPr>
        <w:tab/>
      </w:r>
      <w:r w:rsidR="00ED603D">
        <w:rPr>
          <w:rFonts w:cs="Times New Roman"/>
        </w:rPr>
        <w:t xml:space="preserve">K&amp;H Bank: </w:t>
      </w:r>
      <w:r w:rsidR="00CF7B78">
        <w:rPr>
          <w:rFonts w:cs="Times New Roman"/>
        </w:rPr>
        <w:t xml:space="preserve">   </w:t>
      </w:r>
      <w:r w:rsidRPr="001A0C8B">
        <w:rPr>
          <w:rFonts w:cs="Times New Roman"/>
        </w:rPr>
        <w:t>10400724-00007832</w:t>
      </w:r>
      <w:r w:rsidR="00ED603D">
        <w:rPr>
          <w:rFonts w:cs="Times New Roman"/>
        </w:rPr>
        <w:t>-00000000</w:t>
      </w:r>
    </w:p>
    <w:p w:rsidR="00ED603D" w:rsidRPr="001A0C8B" w:rsidRDefault="00ED603D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Takarékbank: </w:t>
      </w:r>
      <w:r w:rsidR="00CF7B78">
        <w:rPr>
          <w:rFonts w:cs="Times New Roman"/>
        </w:rPr>
        <w:t xml:space="preserve"> 50420513-10007352-00000000</w:t>
      </w:r>
      <w:r>
        <w:rPr>
          <w:rFonts w:cs="Times New Roman"/>
        </w:rPr>
        <w:t xml:space="preserve"> 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120"/>
        <w:rPr>
          <w:rFonts w:cs="Times New Roman"/>
        </w:rPr>
      </w:pPr>
      <w:r w:rsidRPr="001A0C8B">
        <w:rPr>
          <w:rFonts w:cs="Times New Roman"/>
          <w:b/>
        </w:rPr>
        <w:t>Képviselő neve</w:t>
      </w:r>
      <w:r w:rsidR="00CF7B78">
        <w:rPr>
          <w:rFonts w:cs="Times New Roman"/>
          <w:b/>
        </w:rPr>
        <w:t>i</w:t>
      </w:r>
      <w:r w:rsidRPr="001A0C8B">
        <w:rPr>
          <w:rFonts w:cs="Times New Roman"/>
          <w:b/>
        </w:rPr>
        <w:t>:</w:t>
      </w:r>
      <w:r w:rsidRPr="001A0C8B">
        <w:rPr>
          <w:rFonts w:cs="Times New Roman"/>
          <w:b/>
        </w:rPr>
        <w:tab/>
        <w:t>Vercz Attila</w:t>
      </w:r>
      <w:r w:rsidR="00CF7B78">
        <w:rPr>
          <w:rFonts w:cs="Times New Roman"/>
          <w:b/>
        </w:rPr>
        <w:tab/>
      </w:r>
      <w:r w:rsidR="00CF7B78">
        <w:rPr>
          <w:rFonts w:cs="Times New Roman"/>
          <w:b/>
        </w:rPr>
        <w:tab/>
        <w:t>Vercz Attiláné</w:t>
      </w:r>
    </w:p>
    <w:p w:rsidR="00D15189" w:rsidRPr="001A0C8B" w:rsidRDefault="00D15189" w:rsidP="00D15189">
      <w:pPr>
        <w:pStyle w:val="Standard"/>
        <w:tabs>
          <w:tab w:val="left" w:pos="3544"/>
        </w:tabs>
        <w:spacing w:after="600"/>
        <w:rPr>
          <w:rFonts w:cs="Times New Roman"/>
        </w:rPr>
      </w:pPr>
      <w:r w:rsidRPr="001A0C8B">
        <w:rPr>
          <w:rFonts w:cs="Times New Roman"/>
          <w:b/>
        </w:rPr>
        <w:t>Képviselő személyazonosító</w:t>
      </w:r>
      <w:r w:rsidRPr="001A0C8B">
        <w:rPr>
          <w:rFonts w:cs="Times New Roman"/>
          <w:b/>
        </w:rPr>
        <w:br/>
        <w:t>okmányának fajtája, száma:</w:t>
      </w:r>
      <w:r w:rsidRPr="001A0C8B">
        <w:rPr>
          <w:rFonts w:cs="Times New Roman"/>
          <w:b/>
        </w:rPr>
        <w:tab/>
      </w:r>
      <w:r w:rsidR="00B00647">
        <w:rPr>
          <w:rFonts w:cs="Times New Roman"/>
          <w:b/>
        </w:rPr>
        <w:t>322464 EE</w:t>
      </w:r>
      <w:r w:rsidR="00CF7B78">
        <w:rPr>
          <w:rFonts w:cs="Times New Roman"/>
          <w:b/>
        </w:rPr>
        <w:tab/>
      </w:r>
      <w:r w:rsidR="00CF7B78">
        <w:rPr>
          <w:rFonts w:cs="Times New Roman"/>
          <w:b/>
        </w:rPr>
        <w:tab/>
      </w:r>
      <w:r w:rsidR="00392711">
        <w:rPr>
          <w:rFonts w:cs="Times New Roman"/>
          <w:b/>
        </w:rPr>
        <w:t>163229PE</w:t>
      </w:r>
    </w:p>
    <w:p w:rsidR="00D15189" w:rsidRPr="006C39C8" w:rsidRDefault="00D15189" w:rsidP="00D15189">
      <w:pPr>
        <w:pStyle w:val="Standard"/>
        <w:spacing w:after="600"/>
        <w:jc w:val="both"/>
        <w:rPr>
          <w:rFonts w:cs="Times New Roman"/>
        </w:rPr>
      </w:pPr>
      <w:r w:rsidRPr="006C39C8">
        <w:rPr>
          <w:rFonts w:cs="Times New Roman"/>
        </w:rPr>
        <w:t>Továbbiakban</w:t>
      </w:r>
      <w:r>
        <w:rPr>
          <w:rFonts w:cs="Times New Roman"/>
        </w:rPr>
        <w:t>,</w:t>
      </w:r>
      <w:r w:rsidRPr="006C39C8">
        <w:rPr>
          <w:rFonts w:cs="Times New Roman"/>
        </w:rPr>
        <w:t xml:space="preserve"> mint </w:t>
      </w:r>
      <w:r w:rsidRPr="006C39C8">
        <w:rPr>
          <w:rFonts w:cs="Times New Roman"/>
          <w:b/>
          <w:bCs/>
        </w:rPr>
        <w:t>Vevő</w:t>
      </w:r>
      <w:r w:rsidRPr="006C39C8">
        <w:rPr>
          <w:rFonts w:cs="Times New Roman"/>
        </w:rPr>
        <w:t>,</w:t>
      </w:r>
    </w:p>
    <w:p w:rsidR="00D15189" w:rsidRDefault="00D15189" w:rsidP="00D15189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  <w:b/>
          <w:sz w:val="28"/>
          <w:szCs w:val="22"/>
        </w:rPr>
        <w:t>NÉV</w:t>
      </w:r>
      <w:r w:rsidR="00E87C01">
        <w:rPr>
          <w:rFonts w:cs="Times New Roman"/>
          <w:b/>
          <w:sz w:val="28"/>
          <w:szCs w:val="22"/>
        </w:rPr>
        <w:t xml:space="preserve">: </w:t>
      </w:r>
      <w:r w:rsidR="00813F5C">
        <w:rPr>
          <w:rFonts w:cs="Times New Roman"/>
          <w:b/>
          <w:sz w:val="28"/>
          <w:szCs w:val="22"/>
        </w:rPr>
        <w:t>…………………………………………………</w:t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jc w:val="both"/>
        <w:rPr>
          <w:rFonts w:cs="Times New Roman"/>
          <w:b/>
        </w:rPr>
      </w:pPr>
      <w:r w:rsidRPr="001A0C8B">
        <w:rPr>
          <w:rFonts w:cs="Times New Roman"/>
          <w:b/>
        </w:rPr>
        <w:t>Cégjegyzékszáma:</w:t>
      </w:r>
      <w:r w:rsidRPr="001A0C8B">
        <w:rPr>
          <w:rFonts w:cs="Times New Roman"/>
        </w:rPr>
        <w:tab/>
      </w:r>
      <w:r w:rsidR="00813F5C">
        <w:rPr>
          <w:rFonts w:cs="Times New Roman"/>
        </w:rPr>
        <w:t>………………………………………………</w:t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 w:rsidRPr="001A0C8B">
        <w:rPr>
          <w:rFonts w:cs="Times New Roman"/>
          <w:b/>
        </w:rPr>
        <w:t xml:space="preserve">Székhelye: </w:t>
      </w:r>
      <w:r w:rsidRPr="001A0C8B">
        <w:rPr>
          <w:rFonts w:cs="Times New Roman"/>
          <w:b/>
        </w:rPr>
        <w:tab/>
      </w:r>
      <w:r w:rsidR="00813F5C">
        <w:rPr>
          <w:rFonts w:cs="Times New Roman"/>
          <w:b/>
        </w:rPr>
        <w:t>………………………………………………</w:t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 w:rsidRPr="001A0C8B">
        <w:rPr>
          <w:rFonts w:cs="Times New Roman"/>
          <w:b/>
        </w:rPr>
        <w:t>Fémkereskedelmi engedély száma:</w:t>
      </w:r>
      <w:r w:rsidRPr="001A0C8B">
        <w:rPr>
          <w:rFonts w:cs="Times New Roman"/>
          <w:b/>
        </w:rPr>
        <w:tab/>
      </w:r>
      <w:r w:rsidRPr="001A0C8B">
        <w:rPr>
          <w:rFonts w:cs="Times New Roman"/>
          <w:b/>
        </w:rPr>
        <w:tab/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  <w:bCs/>
        </w:rPr>
      </w:pPr>
      <w:r w:rsidRPr="001A0C8B">
        <w:rPr>
          <w:rFonts w:cs="Times New Roman"/>
          <w:b/>
          <w:bCs/>
        </w:rPr>
        <w:t>KÜJ:</w:t>
      </w:r>
      <w:r w:rsidRPr="001A0C8B">
        <w:rPr>
          <w:rFonts w:cs="Times New Roman"/>
          <w:b/>
          <w:bCs/>
        </w:rPr>
        <w:tab/>
      </w:r>
      <w:r w:rsidRPr="001A0C8B">
        <w:rPr>
          <w:rFonts w:cs="Times New Roman"/>
          <w:b/>
          <w:bCs/>
        </w:rPr>
        <w:tab/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  <w:bCs/>
        </w:rPr>
      </w:pPr>
      <w:r w:rsidRPr="001A0C8B">
        <w:rPr>
          <w:rFonts w:cs="Times New Roman"/>
          <w:b/>
          <w:bCs/>
        </w:rPr>
        <w:t>KTJ:</w:t>
      </w:r>
      <w:r w:rsidRPr="001A0C8B">
        <w:rPr>
          <w:rFonts w:cs="Times New Roman"/>
          <w:b/>
          <w:bCs/>
        </w:rPr>
        <w:tab/>
      </w:r>
      <w:r w:rsidRPr="001A0C8B">
        <w:rPr>
          <w:rFonts w:cs="Times New Roman"/>
          <w:b/>
          <w:bCs/>
        </w:rPr>
        <w:tab/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 w:rsidRPr="001A0C8B">
        <w:rPr>
          <w:rFonts w:cs="Times New Roman"/>
          <w:b/>
        </w:rPr>
        <w:t xml:space="preserve">Adószám: </w:t>
      </w:r>
      <w:r w:rsidRPr="001A0C8B">
        <w:rPr>
          <w:rFonts w:cs="Times New Roman"/>
          <w:b/>
        </w:rPr>
        <w:tab/>
      </w:r>
      <w:r w:rsidR="00813F5C">
        <w:rPr>
          <w:rFonts w:cs="Times New Roman"/>
          <w:b/>
        </w:rPr>
        <w:t>……………………………………………….</w:t>
      </w:r>
    </w:p>
    <w:p w:rsidR="00D15189" w:rsidRPr="001A0C8B" w:rsidRDefault="00D15189" w:rsidP="00D15189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 w:rsidRPr="001A0C8B">
        <w:rPr>
          <w:rFonts w:cs="Times New Roman"/>
          <w:b/>
        </w:rPr>
        <w:t xml:space="preserve">Bankszámla száma: </w:t>
      </w:r>
      <w:r w:rsidRPr="001A0C8B">
        <w:rPr>
          <w:rFonts w:cs="Times New Roman"/>
          <w:b/>
        </w:rPr>
        <w:tab/>
      </w:r>
      <w:r w:rsidR="00813F5C">
        <w:rPr>
          <w:rFonts w:cs="Times New Roman"/>
          <w:b/>
        </w:rPr>
        <w:t>……………………………………………….</w:t>
      </w:r>
    </w:p>
    <w:p w:rsidR="000549BF" w:rsidRDefault="00D15189" w:rsidP="000549BF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 w:rsidRPr="001A0C8B">
        <w:rPr>
          <w:rFonts w:cs="Times New Roman"/>
          <w:b/>
        </w:rPr>
        <w:t xml:space="preserve">Képviselő neve: </w:t>
      </w:r>
      <w:r w:rsidRPr="001A0C8B">
        <w:rPr>
          <w:rFonts w:cs="Times New Roman"/>
          <w:b/>
        </w:rPr>
        <w:tab/>
      </w:r>
      <w:r w:rsidR="00813F5C">
        <w:rPr>
          <w:rFonts w:cs="Times New Roman"/>
          <w:b/>
        </w:rPr>
        <w:t>……………………………………………….</w:t>
      </w:r>
    </w:p>
    <w:p w:rsidR="000549BF" w:rsidRDefault="000549BF" w:rsidP="000549BF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Személyi ig.</w:t>
      </w:r>
      <w:r w:rsidR="00D15189" w:rsidRPr="001A0C8B">
        <w:rPr>
          <w:rFonts w:cs="Times New Roman"/>
          <w:b/>
        </w:rPr>
        <w:t xml:space="preserve"> száma:</w:t>
      </w:r>
      <w:r w:rsidR="00D15189" w:rsidRPr="001A0C8B">
        <w:rPr>
          <w:rFonts w:cs="Times New Roman"/>
          <w:b/>
        </w:rPr>
        <w:tab/>
      </w:r>
      <w:r w:rsidR="00813F5C">
        <w:rPr>
          <w:rFonts w:cs="Times New Roman"/>
          <w:b/>
        </w:rPr>
        <w:t>……………………………………………</w:t>
      </w:r>
      <w:r>
        <w:rPr>
          <w:rFonts w:cs="Times New Roman"/>
          <w:b/>
        </w:rPr>
        <w:t>….</w:t>
      </w:r>
    </w:p>
    <w:p w:rsidR="000549BF" w:rsidRDefault="000549BF" w:rsidP="000549BF">
      <w:pPr>
        <w:pStyle w:val="Standard"/>
        <w:tabs>
          <w:tab w:val="left" w:pos="3544"/>
          <w:tab w:val="left" w:leader="dot" w:pos="7938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Adóazonositó száma:                       ……………………………………………….</w:t>
      </w:r>
    </w:p>
    <w:p w:rsidR="00B00647" w:rsidRDefault="00671F87" w:rsidP="00E87C01">
      <w:pPr>
        <w:pStyle w:val="Nincstrkz"/>
        <w:rPr>
          <w:rFonts w:cs="Times New Roman"/>
        </w:rPr>
      </w:pPr>
      <w:r>
        <w:rPr>
          <w:b/>
        </w:rPr>
        <w:t xml:space="preserve">Elérhetőségek Tel és </w:t>
      </w:r>
      <w:r w:rsidR="008B1709" w:rsidRPr="008B1709">
        <w:rPr>
          <w:b/>
        </w:rPr>
        <w:t>E-mail:</w:t>
      </w:r>
      <w:r w:rsidR="008B1709">
        <w:t xml:space="preserve">  </w:t>
      </w:r>
      <w:r w:rsidR="008B1709">
        <w:tab/>
      </w:r>
      <w:r w:rsidR="00813F5C">
        <w:t>…………………</w:t>
      </w:r>
      <w:r w:rsidR="00CF7B78">
        <w:t>/</w:t>
      </w:r>
      <w:r w:rsidR="00813F5C">
        <w:t>…………………</w:t>
      </w:r>
      <w:r w:rsidR="00CF7B78">
        <w:t>@</w:t>
      </w:r>
      <w:r w:rsidR="00813F5C">
        <w:t>………..</w:t>
      </w:r>
    </w:p>
    <w:p w:rsidR="00D15189" w:rsidRDefault="00D15189" w:rsidP="00D15189">
      <w:pPr>
        <w:pStyle w:val="Standard"/>
        <w:jc w:val="both"/>
        <w:rPr>
          <w:rFonts w:cs="Times New Roman"/>
        </w:rPr>
      </w:pPr>
      <w:r w:rsidRPr="006C39C8">
        <w:rPr>
          <w:rFonts w:cs="Times New Roman"/>
        </w:rPr>
        <w:t>a továbbiakban</w:t>
      </w:r>
      <w:r>
        <w:rPr>
          <w:rFonts w:cs="Times New Roman"/>
        </w:rPr>
        <w:t>,</w:t>
      </w:r>
      <w:r w:rsidRPr="006C39C8">
        <w:rPr>
          <w:rFonts w:cs="Times New Roman"/>
        </w:rPr>
        <w:t xml:space="preserve"> mint </w:t>
      </w:r>
      <w:r w:rsidRPr="006C39C8">
        <w:rPr>
          <w:rFonts w:cs="Times New Roman"/>
          <w:b/>
          <w:bCs/>
        </w:rPr>
        <w:t>Eladó</w:t>
      </w:r>
      <w:r w:rsidRPr="006C39C8">
        <w:rPr>
          <w:rFonts w:cs="Times New Roman"/>
        </w:rPr>
        <w:t xml:space="preserve"> részéről</w:t>
      </w:r>
      <w:r>
        <w:rPr>
          <w:rFonts w:cs="Times New Roman"/>
        </w:rPr>
        <w:t xml:space="preserve"> </w:t>
      </w:r>
      <w:r w:rsidRPr="006C39C8">
        <w:rPr>
          <w:rFonts w:cs="Times New Roman"/>
        </w:rPr>
        <w:t>az alulírott napon és helyen a következő feltételek mellett:</w:t>
      </w:r>
    </w:p>
    <w:p w:rsidR="00517E2B" w:rsidRDefault="00D15189" w:rsidP="00517E2B">
      <w:pPr>
        <w:pStyle w:val="Listaszerbekezds"/>
        <w:numPr>
          <w:ilvl w:val="0"/>
          <w:numId w:val="2"/>
        </w:numPr>
        <w:tabs>
          <w:tab w:val="left" w:pos="0"/>
        </w:tabs>
        <w:spacing w:after="120"/>
        <w:ind w:left="283" w:hanging="357"/>
        <w:jc w:val="both"/>
        <w:rPr>
          <w:rFonts w:cs="Times New Roman"/>
        </w:rPr>
      </w:pPr>
      <w:r w:rsidRPr="00B56222">
        <w:rPr>
          <w:rFonts w:cs="Times New Roman"/>
        </w:rPr>
        <w:br w:type="page"/>
      </w:r>
      <w:r w:rsidRPr="00B56222">
        <w:rPr>
          <w:rFonts w:cs="Times New Roman"/>
          <w:b/>
        </w:rPr>
        <w:lastRenderedPageBreak/>
        <w:t xml:space="preserve">Eladó </w:t>
      </w:r>
      <w:r w:rsidRPr="00B56222">
        <w:rPr>
          <w:rFonts w:cs="Times New Roman"/>
        </w:rPr>
        <w:t xml:space="preserve">eladja, a </w:t>
      </w:r>
      <w:r w:rsidRPr="00B56222">
        <w:rPr>
          <w:rFonts w:cs="Times New Roman"/>
          <w:b/>
        </w:rPr>
        <w:t>Vevő</w:t>
      </w:r>
      <w:r w:rsidRPr="00B56222">
        <w:rPr>
          <w:rFonts w:cs="Times New Roman"/>
        </w:rPr>
        <w:t xml:space="preserve"> pedig megvásárolja az </w:t>
      </w:r>
      <w:r w:rsidRPr="00B56222">
        <w:rPr>
          <w:rFonts w:cs="Times New Roman"/>
          <w:b/>
        </w:rPr>
        <w:t>Eladó</w:t>
      </w:r>
      <w:r w:rsidRPr="00B56222">
        <w:rPr>
          <w:rFonts w:cs="Times New Roman"/>
        </w:rPr>
        <w:t xml:space="preserve"> kizárólagos tulajdonát képező hasznosítható fémhulladékot, amelyet szerződő felek szállítási alkalmanként az anyagátvételkor készülő „Árubevételi jegy” szerint határoznak meg.</w:t>
      </w:r>
    </w:p>
    <w:p w:rsidR="00517E2B" w:rsidRPr="00517E2B" w:rsidRDefault="00517E2B" w:rsidP="00517E2B">
      <w:pPr>
        <w:pStyle w:val="Listaszerbekezds"/>
        <w:tabs>
          <w:tab w:val="left" w:pos="0"/>
        </w:tabs>
        <w:spacing w:after="120"/>
        <w:ind w:left="283"/>
        <w:jc w:val="both"/>
        <w:rPr>
          <w:rFonts w:cs="Times New Roman"/>
        </w:rPr>
      </w:pPr>
    </w:p>
    <w:p w:rsidR="00D15189" w:rsidRPr="001A0C8B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A jelen keretszerződés alapján megvásárlásra kerülő fémkereskedelmi engedélyköteles anyag(ok):</w:t>
      </w:r>
    </w:p>
    <w:p w:rsidR="00D15189" w:rsidRPr="001A0C8B" w:rsidRDefault="00D15189" w:rsidP="00B56222">
      <w:pPr>
        <w:pStyle w:val="Listaszerbekezds"/>
        <w:numPr>
          <w:ilvl w:val="2"/>
          <w:numId w:val="5"/>
        </w:numPr>
        <w:ind w:left="709" w:hanging="289"/>
        <w:jc w:val="both"/>
      </w:pPr>
      <w:r w:rsidRPr="001A0C8B">
        <w:t>Megnevezése: lásd a szállítási alkalommal készülő mérleg jegy</w:t>
      </w:r>
    </w:p>
    <w:p w:rsidR="00D15189" w:rsidRPr="001A0C8B" w:rsidRDefault="00D15189" w:rsidP="00B56222">
      <w:pPr>
        <w:pStyle w:val="Listaszerbekezds"/>
        <w:numPr>
          <w:ilvl w:val="2"/>
          <w:numId w:val="5"/>
        </w:numPr>
        <w:ind w:left="709" w:hanging="289"/>
        <w:jc w:val="both"/>
      </w:pPr>
      <w:r w:rsidRPr="001A0C8B">
        <w:t>Felismerésre alkalmas jellemzője: lásd a szállítási alkalommal készülő mérleg jegy</w:t>
      </w:r>
    </w:p>
    <w:p w:rsidR="00D15189" w:rsidRPr="001A0C8B" w:rsidRDefault="00D15189" w:rsidP="00B56222">
      <w:pPr>
        <w:pStyle w:val="Listaszerbekezds"/>
        <w:numPr>
          <w:ilvl w:val="2"/>
          <w:numId w:val="5"/>
        </w:numPr>
        <w:ind w:left="709" w:hanging="289"/>
        <w:jc w:val="both"/>
      </w:pPr>
      <w:r w:rsidRPr="001A0C8B">
        <w:t>Vámtarifaszáma: lásd a szállítási alkalommal készülő mérleg jegy</w:t>
      </w:r>
    </w:p>
    <w:p w:rsidR="00D15189" w:rsidRPr="001A0C8B" w:rsidRDefault="00D15189" w:rsidP="00B56222">
      <w:pPr>
        <w:pStyle w:val="Listaszerbekezds"/>
        <w:numPr>
          <w:ilvl w:val="2"/>
          <w:numId w:val="5"/>
        </w:numPr>
        <w:ind w:left="709" w:hanging="289"/>
        <w:jc w:val="both"/>
      </w:pPr>
      <w:r w:rsidRPr="001A0C8B">
        <w:t>Mennyisége [kg]: lásd a szállítási alkalommal készülő mérleg jegy</w:t>
      </w:r>
    </w:p>
    <w:p w:rsidR="00D15189" w:rsidRDefault="00D15189" w:rsidP="00B56222">
      <w:pPr>
        <w:pStyle w:val="Listaszerbekezds"/>
        <w:numPr>
          <w:ilvl w:val="2"/>
          <w:numId w:val="5"/>
        </w:numPr>
        <w:ind w:left="709" w:hanging="289"/>
        <w:jc w:val="both"/>
      </w:pPr>
      <w:r w:rsidRPr="001A0C8B">
        <w:t>Vételára: lásd a szállítási alkalommal készülő mérleg jegy</w:t>
      </w:r>
    </w:p>
    <w:p w:rsidR="00517E2B" w:rsidRPr="001A0C8B" w:rsidRDefault="00517E2B" w:rsidP="00517E2B">
      <w:pPr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A szállítási alkalmanként készülő árubevételi jegyen sz</w:t>
      </w:r>
      <w:r w:rsidR="00EB40D5">
        <w:t>ereplő fémkereskedelmi engedély</w:t>
      </w:r>
      <w:r w:rsidRPr="001A0C8B">
        <w:t>köteles anyagok származását az eladó részéről a mérlegjegyhez mellékelt szállítólevél, és/vagy anyagkísérő okmány igazolja.</w:t>
      </w:r>
    </w:p>
    <w:p w:rsidR="00517E2B" w:rsidRPr="001A0C8B" w:rsidRDefault="00517E2B" w:rsidP="00517E2B">
      <w:pPr>
        <w:tabs>
          <w:tab w:val="left" w:pos="0"/>
        </w:tabs>
        <w:ind w:left="-76"/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Vevő kijelenti, hogy a fémhulladék átvételéhez szükséges hatósági engedélyekkel rendelkezik, amelyek megtekinthetők a vevő weboldalán vagy telephelyén.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 xml:space="preserve">Eladó kijelenti, hogy veszélyes hulladékot, tűz- és robbanásveszélyes illetve radioaktív szennyeződést tartalmazó árut, </w:t>
      </w:r>
      <w:r w:rsidR="00EB40D5">
        <w:t xml:space="preserve">valamint </w:t>
      </w:r>
      <w:r w:rsidRPr="001A0C8B">
        <w:t xml:space="preserve">nem hasznosítható hulladékot nem szállít, mentességüket ellenőrizte és igazolja. Amennyiben ilyen árut szállít, annak ártalmatlanításának, szállításának összes felelőssége és költsége, valamint az okozott kár összes költsége </w:t>
      </w:r>
      <w:r w:rsidR="00EB40D5">
        <w:t xml:space="preserve">az </w:t>
      </w:r>
      <w:r w:rsidRPr="001A0C8B">
        <w:t>Eladót terheli.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 xml:space="preserve">Amennyiben a Vevő által végzett hasznosítási értékesítés során a hasznosító részéről minőségi reklamációra kerül sor, </w:t>
      </w:r>
      <w:r w:rsidR="00B56222">
        <w:t xml:space="preserve">a </w:t>
      </w:r>
      <w:r w:rsidRPr="001A0C8B">
        <w:t>Felek a minőségi reklamáció mértékét a hasznosító mű, vagy telep által megállapított árcsökkentés, levonás mértékében fogadják el.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B56222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>
        <w:t xml:space="preserve">A </w:t>
      </w:r>
      <w:r w:rsidR="00D15189" w:rsidRPr="001A0C8B">
        <w:t xml:space="preserve">Felek megállapodnak, hogy a szerződés keretében </w:t>
      </w:r>
      <w:r>
        <w:t xml:space="preserve">az </w:t>
      </w:r>
      <w:r w:rsidR="00D15189" w:rsidRPr="001A0C8B">
        <w:t>Eladó részéről alkalmanként felajánlott, esetleg a Vevő telephelyére beszállított fémhulladékot a Vevő a weboldalán hetente közzétett listaár alapján a mindenkori piaci viszonyok figyelembevételével megállapított áron vásárolja meg.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A hulladékok mennyiségének a mérése közúti szállítás esetén a Vevő telepén történik. Vevő kijelenti, hogy rendelkezik hitelesített közúti mérleggel.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Közúti szállítás esetén az átvett hulladék minősítése a Vevő telepén történik. A Vevő jogosult a hulladék idegen anyag tartalma esetén százalékos súlylevonásra, nem megfelelő minőség esetén minőségek közötti átosztályozásra, illetve a hulladék átvételét megtagadhatja.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Eladó teljes és feltétlen szavatosságot vállal, hogy a szerződés tárgyát képező hulladék tekintetében Vevő tulajdonszerzését harmadik fél nem akadályozza és/vagy korlátozza. Vevő az adásvétel tárgya felett annak birtokbavételekor szerez tulajdonjogot.</w:t>
      </w:r>
    </w:p>
    <w:p w:rsidR="00517E2B" w:rsidRPr="001A0C8B" w:rsidRDefault="00517E2B" w:rsidP="00517E2B">
      <w:pPr>
        <w:tabs>
          <w:tab w:val="left" w:pos="0"/>
        </w:tabs>
        <w:jc w:val="both"/>
      </w:pPr>
    </w:p>
    <w:p w:rsidR="00517E2B" w:rsidRPr="001A0C8B" w:rsidRDefault="00D15189" w:rsidP="00517E2B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Eladó a beszállított hulladékról a mérlegelés és a minősítés adatai alapján állítja ki a számlát. A számla ellenértékét Vevő köteles a számla keltétől számított 8 banki napon belül Eladó számlájára történő átutalással kiegyenlíteni. A fizetési kötelezettség akkor minősül teljesítettnek, ha az Eladó számláján jóváírásra kerül.</w:t>
      </w: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lastRenderedPageBreak/>
        <w:t>Jelen szerződés az aláírása napján lép hatályba és határozatlan ideig érvényes. Jogkövetkezmény nélkül mindkét fél jogosult írásban 30 napos felmondási határidővel felmondani.</w:t>
      </w:r>
    </w:p>
    <w:p w:rsidR="006C5AFE" w:rsidRPr="001A0C8B" w:rsidRDefault="006C5AFE" w:rsidP="006C5AFE">
      <w:pPr>
        <w:tabs>
          <w:tab w:val="left" w:pos="0"/>
        </w:tabs>
        <w:ind w:left="-76"/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 xml:space="preserve">A szerződést </w:t>
      </w:r>
      <w:r w:rsidR="00B56222">
        <w:t xml:space="preserve">a </w:t>
      </w:r>
      <w:r w:rsidRPr="001A0C8B">
        <w:t>Vevő azonnali hatállyal felmondhatja, ha Eladó jelen szerződés rendelkezéseit megszegi, különösen, de nem kizárólagosan, ha a fémhulladék eredetére vonatkozóan céges szállítólevelet vagy a Fémtörvény szerinti anyagkísérő okmányt a szállítási alkalmanként készülő árubevételi jegyhez nem mellékel.</w:t>
      </w:r>
    </w:p>
    <w:p w:rsidR="006C5AFE" w:rsidRPr="001A0C8B" w:rsidRDefault="006C5AFE" w:rsidP="006C5AFE">
      <w:pPr>
        <w:tabs>
          <w:tab w:val="left" w:pos="0"/>
        </w:tabs>
        <w:jc w:val="both"/>
      </w:pPr>
    </w:p>
    <w:p w:rsidR="00D15189" w:rsidRDefault="00D15189" w:rsidP="00B56222">
      <w:pPr>
        <w:pStyle w:val="Listaszerbekezds"/>
        <w:numPr>
          <w:ilvl w:val="0"/>
          <w:numId w:val="2"/>
        </w:numPr>
        <w:tabs>
          <w:tab w:val="left" w:pos="0"/>
        </w:tabs>
        <w:ind w:left="284"/>
        <w:jc w:val="both"/>
      </w:pPr>
      <w:r w:rsidRPr="001A0C8B">
        <w:t>Jelen szerződésben nem szabályozott kérdésekben a Ptk. mindenkor hatályos rendelkezései irányadóak.</w:t>
      </w:r>
    </w:p>
    <w:p w:rsidR="006C5AFE" w:rsidRPr="001A0C8B" w:rsidRDefault="006C5AFE" w:rsidP="006C5AFE">
      <w:pPr>
        <w:tabs>
          <w:tab w:val="left" w:pos="0"/>
        </w:tabs>
        <w:jc w:val="both"/>
      </w:pPr>
    </w:p>
    <w:p w:rsidR="00B95996" w:rsidRDefault="00D15189" w:rsidP="00B95996">
      <w:pPr>
        <w:pStyle w:val="Listaszerbekezds"/>
        <w:numPr>
          <w:ilvl w:val="0"/>
          <w:numId w:val="2"/>
        </w:numPr>
        <w:tabs>
          <w:tab w:val="left" w:pos="0"/>
        </w:tabs>
        <w:spacing w:after="1080"/>
        <w:ind w:left="283" w:hanging="357"/>
        <w:jc w:val="both"/>
      </w:pPr>
      <w:r w:rsidRPr="001A0C8B">
        <w:t>A felek jelen szerződést átolvasás és értelmezés után, mint akaratukkal mindenben megegyezőt jóváhagyólag aláírták.</w:t>
      </w:r>
    </w:p>
    <w:p w:rsidR="00B95996" w:rsidRPr="00B95996" w:rsidRDefault="00B95996" w:rsidP="00B95996">
      <w:pPr>
        <w:pStyle w:val="Listaszerbekezds"/>
        <w:rPr>
          <w:rFonts w:cs="Times New Roman"/>
          <w:sz w:val="26"/>
          <w:szCs w:val="26"/>
        </w:rPr>
      </w:pPr>
    </w:p>
    <w:p w:rsidR="00D15189" w:rsidRPr="00B95996" w:rsidRDefault="00D15189" w:rsidP="00B95996">
      <w:pPr>
        <w:tabs>
          <w:tab w:val="left" w:pos="0"/>
        </w:tabs>
        <w:spacing w:after="1080"/>
        <w:jc w:val="both"/>
      </w:pPr>
      <w:r w:rsidRPr="00B95996">
        <w:rPr>
          <w:rFonts w:cs="Times New Roman"/>
          <w:sz w:val="26"/>
          <w:szCs w:val="26"/>
        </w:rPr>
        <w:t>Kelt:</w:t>
      </w:r>
      <w:r w:rsidR="00813F5C" w:rsidRPr="00B95996">
        <w:rPr>
          <w:rFonts w:cs="Times New Roman"/>
          <w:sz w:val="26"/>
          <w:szCs w:val="26"/>
        </w:rPr>
        <w:t>……………………………………….</w:t>
      </w:r>
      <w:r w:rsidR="00E87C01" w:rsidRPr="00B95996">
        <w:rPr>
          <w:rFonts w:cs="Times New Roman"/>
          <w:sz w:val="26"/>
          <w:szCs w:val="26"/>
        </w:rPr>
        <w:t>.</w:t>
      </w:r>
    </w:p>
    <w:p w:rsidR="00C153C2" w:rsidRDefault="00C153C2" w:rsidP="003C5B47">
      <w:pPr>
        <w:pStyle w:val="Standard"/>
        <w:tabs>
          <w:tab w:val="left" w:pos="567"/>
          <w:tab w:val="left" w:leader="dot" w:pos="3969"/>
          <w:tab w:val="left" w:pos="5103"/>
          <w:tab w:val="left" w:leader="dot" w:pos="850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B95996" w:rsidRDefault="00D15189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  <w:r w:rsidRPr="006C39C8">
        <w:rPr>
          <w:rFonts w:cs="Times New Roman"/>
          <w:sz w:val="26"/>
          <w:szCs w:val="26"/>
        </w:rPr>
        <w:tab/>
      </w:r>
      <w:r w:rsidRPr="006C39C8">
        <w:rPr>
          <w:rFonts w:cs="Times New Roman"/>
          <w:b/>
          <w:sz w:val="26"/>
          <w:szCs w:val="26"/>
        </w:rPr>
        <w:t>Eladó</w:t>
      </w:r>
      <w:r w:rsidRPr="006C39C8">
        <w:rPr>
          <w:rFonts w:cs="Times New Roman"/>
          <w:b/>
          <w:sz w:val="26"/>
          <w:szCs w:val="26"/>
        </w:rPr>
        <w:tab/>
        <w:t>Vevő</w:t>
      </w:r>
    </w:p>
    <w:p w:rsidR="00B95996" w:rsidRDefault="00B95996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</w:p>
    <w:p w:rsidR="00B95996" w:rsidRDefault="00B95996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</w:p>
    <w:p w:rsidR="00B95996" w:rsidRDefault="00B95996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</w:p>
    <w:p w:rsidR="00B95996" w:rsidRDefault="00B95996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</w:p>
    <w:p w:rsidR="00B33CDB" w:rsidRPr="006C39C8" w:rsidRDefault="00D15189" w:rsidP="00B95996">
      <w:pPr>
        <w:pStyle w:val="Standard"/>
        <w:tabs>
          <w:tab w:val="center" w:pos="2268"/>
          <w:tab w:val="center" w:pos="6804"/>
        </w:tabs>
        <w:jc w:val="both"/>
        <w:rPr>
          <w:rFonts w:cs="Times New Roman"/>
        </w:rPr>
      </w:pPr>
      <w:r w:rsidRPr="006C39C8">
        <w:rPr>
          <w:rFonts w:cs="Times New Roman"/>
        </w:rPr>
        <w:t>*Eladói nyilatkozat:</w:t>
      </w:r>
    </w:p>
    <w:p w:rsidR="00B33CDB" w:rsidRPr="00B33CDB" w:rsidRDefault="00B33CDB" w:rsidP="00B33CDB">
      <w:pPr>
        <w:rPr>
          <w:i/>
          <w:sz w:val="22"/>
          <w:szCs w:val="22"/>
        </w:rPr>
      </w:pPr>
      <w:r w:rsidRPr="00B33CDB">
        <w:rPr>
          <w:rFonts w:cs="Times New Roman"/>
          <w:i/>
          <w:sz w:val="22"/>
          <w:szCs w:val="22"/>
        </w:rPr>
        <w:t>(A megfelelő rész kitöltendő!)</w:t>
      </w:r>
    </w:p>
    <w:p w:rsidR="00D15189" w:rsidRPr="006C39C8" w:rsidRDefault="00D15189" w:rsidP="006C5AFE">
      <w:pPr>
        <w:pStyle w:val="Standard"/>
        <w:tabs>
          <w:tab w:val="center" w:pos="2127"/>
          <w:tab w:val="center" w:pos="6663"/>
        </w:tabs>
        <w:spacing w:before="240" w:after="480"/>
        <w:jc w:val="both"/>
        <w:rPr>
          <w:rFonts w:cs="Times New Roman"/>
        </w:rPr>
      </w:pPr>
      <w:r w:rsidRPr="006C39C8">
        <w:rPr>
          <w:rFonts w:cs="Times New Roman"/>
        </w:rPr>
        <w:t xml:space="preserve">A </w:t>
      </w:r>
      <w:r w:rsidRPr="006C39C8">
        <w:rPr>
          <w:rFonts w:cs="Times New Roman"/>
          <w:sz w:val="16"/>
          <w:szCs w:val="16"/>
        </w:rPr>
        <w:t>___________________________________</w:t>
      </w:r>
      <w:r w:rsidRPr="006C39C8">
        <w:rPr>
          <w:rFonts w:cs="Times New Roman"/>
        </w:rPr>
        <w:t>(cég) nevében nyilatkozom, hogy cégem</w:t>
      </w:r>
      <w:r w:rsidRPr="006C39C8">
        <w:rPr>
          <w:rFonts w:cs="Times New Roman"/>
          <w:b/>
        </w:rPr>
        <w:t xml:space="preserve"> </w:t>
      </w:r>
      <w:r w:rsidRPr="006C39C8">
        <w:rPr>
          <w:rFonts w:cs="Times New Roman"/>
        </w:rPr>
        <w:t>tevékenysége alapján</w:t>
      </w:r>
      <w:r w:rsidRPr="006C39C8">
        <w:rPr>
          <w:rFonts w:cs="Times New Roman"/>
          <w:b/>
        </w:rPr>
        <w:t xml:space="preserve"> </w:t>
      </w:r>
      <w:r w:rsidRPr="006C39C8">
        <w:rPr>
          <w:rFonts w:cs="Times New Roman"/>
        </w:rPr>
        <w:t>az egyes fémek begyűjtésével és értékesítésével összefüggő visszaélés</w:t>
      </w:r>
      <w:r w:rsidR="00B95996">
        <w:rPr>
          <w:rFonts w:cs="Times New Roman"/>
        </w:rPr>
        <w:t>ek visszaszorításáról szóló 2013.évi CXL</w:t>
      </w:r>
      <w:r w:rsidRPr="006C39C8">
        <w:rPr>
          <w:rFonts w:cs="Times New Roman"/>
        </w:rPr>
        <w:t xml:space="preserve">. törvény szerint </w:t>
      </w:r>
      <w:r w:rsidRPr="006C39C8">
        <w:rPr>
          <w:rFonts w:cs="Times New Roman"/>
          <w:b/>
        </w:rPr>
        <w:t>nem kötelezett fémkereskedelmi engedély kiváltására</w:t>
      </w:r>
      <w:r w:rsidRPr="006C39C8">
        <w:rPr>
          <w:rFonts w:cs="Times New Roman"/>
        </w:rPr>
        <w:t>.</w:t>
      </w:r>
    </w:p>
    <w:p w:rsidR="00D15189" w:rsidRPr="006C39C8" w:rsidRDefault="00B62FAE" w:rsidP="00B62FAE">
      <w:pPr>
        <w:pStyle w:val="Standard"/>
        <w:tabs>
          <w:tab w:val="left" w:pos="5103"/>
          <w:tab w:val="left" w:leader="dot" w:pos="850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D15189" w:rsidRPr="006C39C8" w:rsidRDefault="00D15189" w:rsidP="00B62FAE">
      <w:pPr>
        <w:pStyle w:val="Standard"/>
        <w:tabs>
          <w:tab w:val="center" w:pos="6804"/>
        </w:tabs>
        <w:jc w:val="both"/>
        <w:rPr>
          <w:rFonts w:cs="Times New Roman"/>
        </w:rPr>
      </w:pPr>
      <w:r w:rsidRPr="006C39C8">
        <w:rPr>
          <w:rFonts w:cs="Times New Roman"/>
          <w:sz w:val="26"/>
          <w:szCs w:val="26"/>
        </w:rPr>
        <w:tab/>
      </w:r>
      <w:r w:rsidRPr="006C39C8">
        <w:rPr>
          <w:rFonts w:cs="Times New Roman"/>
          <w:b/>
          <w:sz w:val="26"/>
          <w:szCs w:val="26"/>
        </w:rPr>
        <w:t>Eladó</w:t>
      </w:r>
    </w:p>
    <w:p w:rsidR="00D15189" w:rsidRPr="006C39C8" w:rsidRDefault="00D15189" w:rsidP="006C5AFE">
      <w:pPr>
        <w:pStyle w:val="Standard"/>
        <w:tabs>
          <w:tab w:val="center" w:pos="2127"/>
          <w:tab w:val="center" w:pos="6663"/>
        </w:tabs>
        <w:spacing w:before="480" w:after="480"/>
        <w:jc w:val="both"/>
        <w:rPr>
          <w:rFonts w:cs="Times New Roman"/>
        </w:rPr>
      </w:pPr>
      <w:r w:rsidRPr="006C39C8">
        <w:rPr>
          <w:rFonts w:cs="Times New Roman"/>
        </w:rPr>
        <w:t xml:space="preserve">A </w:t>
      </w:r>
      <w:r w:rsidRPr="006C39C8">
        <w:rPr>
          <w:rFonts w:cs="Times New Roman"/>
          <w:sz w:val="16"/>
          <w:szCs w:val="16"/>
        </w:rPr>
        <w:t>___________________________________(</w:t>
      </w:r>
      <w:r w:rsidRPr="006C39C8">
        <w:rPr>
          <w:rFonts w:cs="Times New Roman"/>
        </w:rPr>
        <w:t>cég) nevében nyilatkozom, hogy cégem tevékenysége alapján az egyes fémek begyűjtésével és értékesítésével összefüggő visszaélés</w:t>
      </w:r>
      <w:r w:rsidR="00B95996">
        <w:rPr>
          <w:rFonts w:cs="Times New Roman"/>
        </w:rPr>
        <w:t>ek visszaszorításáról szóló 2013. évi CXL</w:t>
      </w:r>
      <w:r w:rsidRPr="006C39C8">
        <w:rPr>
          <w:rFonts w:cs="Times New Roman"/>
        </w:rPr>
        <w:t xml:space="preserve">. törvény szerint </w:t>
      </w:r>
      <w:r w:rsidRPr="006C39C8">
        <w:rPr>
          <w:rFonts w:cs="Times New Roman"/>
          <w:b/>
        </w:rPr>
        <w:t>fémkereskedelmi engedély kiváltására kötelezett</w:t>
      </w:r>
      <w:r w:rsidRPr="006C39C8">
        <w:rPr>
          <w:rFonts w:cs="Times New Roman"/>
        </w:rPr>
        <w:t>, a fémkereskedelmi engedély kérelmet benyújtottam, engedélyemet későbbiekben csatolom.</w:t>
      </w:r>
    </w:p>
    <w:p w:rsidR="00D15189" w:rsidRPr="006C39C8" w:rsidRDefault="00B62FAE" w:rsidP="00B62FAE">
      <w:pPr>
        <w:pStyle w:val="Standard"/>
        <w:tabs>
          <w:tab w:val="left" w:pos="5103"/>
          <w:tab w:val="left" w:leader="dot" w:pos="8505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D15189" w:rsidRPr="00B33CDB" w:rsidRDefault="00D15189" w:rsidP="00B62FAE">
      <w:pPr>
        <w:pStyle w:val="Standard"/>
        <w:tabs>
          <w:tab w:val="center" w:pos="6804"/>
        </w:tabs>
        <w:jc w:val="both"/>
        <w:rPr>
          <w:rFonts w:cs="Times New Roman"/>
        </w:rPr>
      </w:pPr>
      <w:r w:rsidRPr="006C39C8">
        <w:rPr>
          <w:rFonts w:cs="Times New Roman"/>
          <w:sz w:val="26"/>
          <w:szCs w:val="26"/>
        </w:rPr>
        <w:tab/>
      </w:r>
      <w:r w:rsidRPr="006C39C8">
        <w:rPr>
          <w:rFonts w:cs="Times New Roman"/>
          <w:b/>
          <w:sz w:val="26"/>
          <w:szCs w:val="26"/>
        </w:rPr>
        <w:t>Eladó</w:t>
      </w:r>
    </w:p>
    <w:sectPr w:rsidR="00D15189" w:rsidRPr="00B33CDB" w:rsidSect="00CA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A5" w:rsidRDefault="006C5EA5" w:rsidP="00FB1877">
      <w:r>
        <w:separator/>
      </w:r>
    </w:p>
  </w:endnote>
  <w:endnote w:type="continuationSeparator" w:id="1">
    <w:p w:rsidR="006C5EA5" w:rsidRDefault="006C5EA5" w:rsidP="00FB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77" w:rsidRDefault="00A81428">
    <w:pPr>
      <w:pStyle w:val="llb"/>
    </w:pPr>
    <w:hyperlink r:id="rId1" w:history="1">
      <w:r w:rsidR="00FB1877" w:rsidRPr="00524FC3">
        <w:rPr>
          <w:rStyle w:val="Hiperhivatkozs"/>
        </w:rPr>
        <w:t>www.ferrover.hu</w:t>
      </w:r>
    </w:hyperlink>
    <w:r w:rsidR="00FB1877">
      <w:tab/>
    </w:r>
    <w:r w:rsidR="00FB1877">
      <w:tab/>
      <w:t>info@ferrover.hu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A5" w:rsidRDefault="006C5EA5" w:rsidP="00FB1877">
      <w:r>
        <w:separator/>
      </w:r>
    </w:p>
  </w:footnote>
  <w:footnote w:type="continuationSeparator" w:id="1">
    <w:p w:rsidR="006C5EA5" w:rsidRDefault="006C5EA5" w:rsidP="00FB1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C0A"/>
    <w:multiLevelType w:val="hybridMultilevel"/>
    <w:tmpl w:val="E31AFC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0B2"/>
    <w:multiLevelType w:val="hybridMultilevel"/>
    <w:tmpl w:val="3B022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4161B"/>
    <w:multiLevelType w:val="hybridMultilevel"/>
    <w:tmpl w:val="6BC4B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86E7608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456"/>
    <w:multiLevelType w:val="hybridMultilevel"/>
    <w:tmpl w:val="D59670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72ED"/>
    <w:multiLevelType w:val="hybridMultilevel"/>
    <w:tmpl w:val="6B1CA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189"/>
    <w:rsid w:val="000549BF"/>
    <w:rsid w:val="000B0E36"/>
    <w:rsid w:val="000E5BC1"/>
    <w:rsid w:val="001A0C8B"/>
    <w:rsid w:val="002809AB"/>
    <w:rsid w:val="002F381F"/>
    <w:rsid w:val="00334C87"/>
    <w:rsid w:val="00390BF6"/>
    <w:rsid w:val="00392711"/>
    <w:rsid w:val="003C5B47"/>
    <w:rsid w:val="004A294E"/>
    <w:rsid w:val="0050247B"/>
    <w:rsid w:val="00517E2B"/>
    <w:rsid w:val="00546B29"/>
    <w:rsid w:val="00671F87"/>
    <w:rsid w:val="006C5AFE"/>
    <w:rsid w:val="006C5EA5"/>
    <w:rsid w:val="006D6829"/>
    <w:rsid w:val="007C45E9"/>
    <w:rsid w:val="00813F5C"/>
    <w:rsid w:val="008B1709"/>
    <w:rsid w:val="009B0EDF"/>
    <w:rsid w:val="009B6EEB"/>
    <w:rsid w:val="00A237CD"/>
    <w:rsid w:val="00A81428"/>
    <w:rsid w:val="00B00647"/>
    <w:rsid w:val="00B33CDB"/>
    <w:rsid w:val="00B56222"/>
    <w:rsid w:val="00B62FAE"/>
    <w:rsid w:val="00B95996"/>
    <w:rsid w:val="00BA5D61"/>
    <w:rsid w:val="00BE2C8B"/>
    <w:rsid w:val="00BE3366"/>
    <w:rsid w:val="00C0666A"/>
    <w:rsid w:val="00C153C2"/>
    <w:rsid w:val="00CA6E99"/>
    <w:rsid w:val="00CF7B78"/>
    <w:rsid w:val="00D15189"/>
    <w:rsid w:val="00D457AD"/>
    <w:rsid w:val="00D52595"/>
    <w:rsid w:val="00E87C01"/>
    <w:rsid w:val="00EB40D5"/>
    <w:rsid w:val="00ED603D"/>
    <w:rsid w:val="00F4615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15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5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rsid w:val="00D15189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15189"/>
    <w:rPr>
      <w:rFonts w:ascii="Times New Roman" w:eastAsia="Lucida Sans Unicode" w:hAnsi="Times New Roman" w:cs="Tahoma"/>
      <w:b/>
      <w:bCs/>
      <w:kern w:val="3"/>
      <w:sz w:val="36"/>
      <w:szCs w:val="3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D15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518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615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B1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1877"/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1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1877"/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B187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B17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rov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8889-F676-4A57-AE05-FC2E843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682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Ferrover Kft</dc:creator>
  <cp:lastModifiedBy>USER</cp:lastModifiedBy>
  <cp:revision>6</cp:revision>
  <cp:lastPrinted>2023-05-22T12:30:00Z</cp:lastPrinted>
  <dcterms:created xsi:type="dcterms:W3CDTF">2021-01-12T09:01:00Z</dcterms:created>
  <dcterms:modified xsi:type="dcterms:W3CDTF">2023-05-22T12:30:00Z</dcterms:modified>
</cp:coreProperties>
</file>